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92" w:rsidRPr="00DB5392" w:rsidRDefault="00DB5392" w:rsidP="00DB53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>Примеры сюжетно-ролевых игр, театрализованных постановок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антикоррупционному воспитанию дошкольников</w:t>
      </w:r>
    </w:p>
    <w:p w:rsidR="00DB5392" w:rsidRPr="00DB5392" w:rsidRDefault="00DB5392" w:rsidP="00DB53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Игра «Птица Счастья»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Описание игры: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Стенд в виде птицы. Павлин, расположен на уровне глаз детей в доступном </w:t>
      </w:r>
    </w:p>
    <w:p w:rsid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>месте. Рядом с птицей в коробочке лежат кружочки.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 этой же коробочке лежат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вырезанные лица детей или их метки на обороте каждой метки липучка для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крепления. Ребёнок прикрепляет свою метку и от неё лучиком выкладывает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кружочки. Они обозначают дела. Красный кружок – помочь на занятии, голубой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кружок – помочь одеться товарищу, оранжевый кружок – помочь дежурным,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зелёный кружок – помочь воспитателю полить цветы, синий кружок – принести и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насыпать корм в кормушку и т. д. Кружочки прикрепляются в течение дня, в конце </w:t>
      </w:r>
    </w:p>
    <w:p w:rsidR="00DB5392" w:rsidRPr="00DB5392" w:rsidRDefault="00DB5392" w:rsidP="00DB53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дня подводятся итоги. </w:t>
      </w: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Игра «Чудо-дерево»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Воспитанникам предлагается следующая ситуация: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– Придумайте, чем вы можете порадовать кого-то из членов семьи! На каждое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предложение можно взять по одному зеленому листочку из корзины Добрых дел.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Эти листочки будут символизировать ваши добрые дела. Прикрепив их к нашему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Чудо-дереву, вы сможете оживить его! Дети должны по одному подходить к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корзине, коротко рассказывать о каком-либо добром деле ради близкого человека.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Берут листочек и прикрепляют его к веточке дерева. Заключением должны стать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ответы на следующие вопросы: – Посмотрите, каким зеленым стало наше дерево!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Так и в вашей семье жизнь будет радостнее, если вы и все ваши близкие станут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внимательнее и добрее друг к другу. Вы хотите сегодня порадовать кого-то 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улучшить ему настроение? Чем мы можем сейчас порадовать друг друга? </w:t>
      </w: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Игра «Сердечко честности»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Дети встают в круг и получают от педагога по цветному фломастеру. Педагог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дает кому-то одному вырезанное из картона сердечко честности, разделенное на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клеточки по количеству детей в группе.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Получивший сердечко рассказывает о своем честном поступке, а затем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закрашивает одну из клеточек фломастером. После этого сердечко передается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lastRenderedPageBreak/>
        <w:t xml:space="preserve">дальше по кругу. В результате игры в группе рождается разноцветное сердечко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честности. </w:t>
      </w: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Рисунок «Солнышко правдивости»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Попросите детей нарисовать солнышко правдивости без лучиков и повесить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свой рисунок на стенд. Всякий раз, когда детям захочется кого-либо обмануть,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они должны вспоминать о своем солнышке и стараться поступить честно, а затем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подрисовать к солнышку лучик. В конце недели по солнечным лучикам дети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считают, сколько раз за неделю солнышко правдивости помогло им быть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честными. </w:t>
      </w: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Творческое задание «Честные люди»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Прочитайте детям пословицы: «Где правда, там и счастье», «Лучше жить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бедняком, чем разбогатеть грехом». Раздайте детям карточки с рисунками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представителей разных профессий. Дети должны рассказать, как представители тех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или иных профессий помогут людям стать счастливее, если всегда будут поступать </w:t>
      </w:r>
    </w:p>
    <w:p w:rsid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правдиво.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>Например,</w:t>
      </w:r>
      <w:r w:rsidRPr="00DB5392">
        <w:rPr>
          <w:rFonts w:ascii="Times New Roman" w:hAnsi="Times New Roman" w:cs="Times New Roman"/>
          <w:sz w:val="24"/>
          <w:szCs w:val="24"/>
        </w:rPr>
        <w:t xml:space="preserve"> честный повар будет готовить еду только из самых свежих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продуктов; честный врач будет давать больным лучшие лекарства и т.д. </w:t>
      </w:r>
    </w:p>
    <w:p w:rsid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 образовательной области Речевое развитие используются следующие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приемы: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составление словесных иллюстраций к рассказам, стихам;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беседы;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разучивание стихотворений, пословиц, чтение сказок, рассказов. </w:t>
      </w:r>
    </w:p>
    <w:p w:rsid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Рекомендуемые литературные произведения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Данные литературные произведения способствуют формированию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нравственных ориентиров детей старшего дошкольного возраста: этических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представлений, навыков культурного поведения, дружеских чувств, восприятия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отзывчивости, справедливости, сочувствия, заботы, позиции неприятия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неправомерного поведения.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Пословицы, поговорки.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Гол, да не вор; беден, да честен.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Честное </w:t>
      </w:r>
      <w:proofErr w:type="spellStart"/>
      <w:r w:rsidRPr="00DB5392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392">
        <w:rPr>
          <w:rFonts w:ascii="Times New Roman" w:hAnsi="Times New Roman" w:cs="Times New Roman"/>
          <w:sz w:val="24"/>
          <w:szCs w:val="24"/>
        </w:rPr>
        <w:t>сердцу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 на радость.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И не велика беда, да честна.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Лучше бедность да честность, нежели прибыль да стыд.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Лучше малые крохи с честностью, чем большие куски с лихостью.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Лучше жить бедняком, чем разбогатеть грехом.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Не красив собой, зато честен душой.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Честных почитай, а гордых презирай.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Честное дело не таится.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Честный спит крепче.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Не в силе честность, а в правде.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Не тот прав, кто сильный, а тот, кто честный.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Честность всего дороже.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Честные глаза вбок не глядят.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Где правда, там и счастье.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Раз солгал – навек лгуном стал.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Соврешь не помрешь – да впредь не поверят.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У лжи короткие ножки.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Лучше горькая правда, чем сладкая ложь.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• Жизнь дана на добрые дела. </w:t>
      </w:r>
    </w:p>
    <w:p w:rsid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Стихотворения (из книги А. Лопатиной, М. </w:t>
      </w:r>
      <w:proofErr w:type="spellStart"/>
      <w:r w:rsidRPr="00DB5392">
        <w:rPr>
          <w:rFonts w:ascii="Times New Roman" w:hAnsi="Times New Roman" w:cs="Times New Roman"/>
          <w:b/>
          <w:sz w:val="24"/>
          <w:szCs w:val="24"/>
        </w:rPr>
        <w:t>Скребцовой</w:t>
      </w:r>
      <w:proofErr w:type="spellEnd"/>
      <w:r w:rsidRPr="00DB5392">
        <w:rPr>
          <w:rFonts w:ascii="Times New Roman" w:hAnsi="Times New Roman" w:cs="Times New Roman"/>
          <w:b/>
          <w:sz w:val="24"/>
          <w:szCs w:val="24"/>
        </w:rPr>
        <w:t xml:space="preserve"> «Воспитание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t xml:space="preserve">нравственных качеств у детей. Конспекты занятий»)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Что такое совесть? Мама, что такое совесть?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Совесть, дочка, это повесть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Про хорошие дела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– Жизнь их нам с тобой дала.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Кто по совести живет, </w:t>
      </w:r>
      <w:proofErr w:type="gramStart"/>
      <w:r w:rsidRPr="00DB5392">
        <w:rPr>
          <w:rFonts w:ascii="Times New Roman" w:hAnsi="Times New Roman" w:cs="Times New Roman"/>
          <w:sz w:val="24"/>
          <w:szCs w:val="24"/>
        </w:rPr>
        <w:t>Никого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 не подведет.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Совесть – клад души твоей. Яркий лучик света в ней.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Это путеводный свет. Он спасет тебя от бед.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Он в тебе всегда горит. Он твой самый прочный щит.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Литературные произведения для чтения и организации бесед с детьми.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Чтение корейской сказки «Честный мальчик»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Давным-давно жил в горном селении мальчик. Отец его умер, мать с утра до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ночи на чужих работала, а мальчик рубил в лесу дрова и продавал на рынке.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Однажды осенью, когда с деревьев опали последние листья, а холодный ветер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загнал в норы лесных зверей, мальчик взял свой топор и отправился за дровами.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Шел он, шел и пришел к горному озеру. А у того озера росло большое дерево.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«Срублю-ка я это дерево, — подумал мальчик. — Из него много дров получится».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Только стал он рубить дерево, как вдруг выскользнул у него из рук топор 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упал в озеро. Сел мальчик на берегу и заплакал: для него ведь топор дороже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золота. Чем он теперь дрова рубить будет? Вдруг загуляли по озеру синие волны,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и вышел из вод старичок старенький.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О чем ты, мальчик, плачешь? — спрашивает. Рассказал ему мальчик,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какая с ним беда приключилась, а старичок и говорит: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Не горюй, мальчик, найду я топор твой. Сказал он так и под водой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скрылся. Вот опять загуляли по озеру синие волны, и из воды старичок вышел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старенький, а в руке у него топор из чистого золота.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Этот ли топор твой? — спрашивает. — Что ты, дедушка, не мой это топор!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Усмехнулся старик в седую бороду и снова под водой исчез. Долго ждал его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мальчик. Наконец вышел старичок в третий раз и протянул мальчику топор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серебряный.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392">
        <w:rPr>
          <w:rFonts w:ascii="Times New Roman" w:hAnsi="Times New Roman" w:cs="Times New Roman"/>
          <w:sz w:val="24"/>
          <w:szCs w:val="24"/>
        </w:rPr>
        <w:t>— На, бери свой топор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, — говорит. А мальчик ему и отвечает: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Нет, дедушка, мой топор из железа сделан. И снова погрузился старик в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озеро, и опять с топором вышел. Только на этот раз был у него в руках топор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железный. Увидал мальчик топор, обрадовался.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392">
        <w:rPr>
          <w:rFonts w:ascii="Times New Roman" w:hAnsi="Times New Roman" w:cs="Times New Roman"/>
          <w:sz w:val="24"/>
          <w:szCs w:val="24"/>
        </w:rPr>
        <w:t>— Вот мой топор, дедушка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, — говорит. А старик усмехнулся ласково 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сказал: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Молодец, мальчик. Не стал ты чужого брать, не позарился на серебро да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золото. За это отдам я все три топора. Продай их на рынке — они дорого стоят,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пусть твоя мама не работает больше на чужих людей. Сказал он так и протянул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мальчику золотой, серебряный и железный топоры.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Взял мальчик топоры, поблагодарил старика сто и тысячу раз и домой пошел.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С тех пор не знали они с матерью нужды и горя.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Вопросы и задания к сказке: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Что произошло бы, если бы мальчик сказал старику, что золотой или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lastRenderedPageBreak/>
        <w:t xml:space="preserve">серебряный топоры принадлежат ему?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Кем был старик из озера, и почему он решил испытать мальчика на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честность?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Были ли в вашей жизни случаи, когда честность помогала вам в трудную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минуту?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Какой волшебный совет вы дали бы человеку, который хочет стать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честным? </w:t>
      </w:r>
      <w:proofErr w:type="gramStart"/>
      <w:r w:rsidRPr="00DB539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: когда хочется кого-то обмануть, надо вспоминать глаза своих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друзей; каждое утро надо смотреть на себя в зеркало и говорить самому себе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правду и т.д.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Чтение и обсуждение сказки «Вершки и корешки»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Подружился как-то мужик с медведем. Вот и вздумали они вместе репу сеять.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Посеяли и начали уговариваться, кому что брать. Мужик и говорит: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Я возьму себе корешки, а тебе Мишка достанутся вершки. Выросла у них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хорошая репа. Собрали они урожай. Мужик взял себе корешки, а Мише отдал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вершки. Видит медведь, что прогадал. Одни листья получил и говорит мужику: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Ты, брат, меня надул. Ну, смотри, когда будем в другой раз сеять, ты уж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меня так не проведешь. На другой год говорит мужик медведю: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Давай, Миша, опять вместе сеять.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Давай, только теперь ты себе бери вершки, а мне отдавай корешки —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уговаривается Миша.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— Ладно! – говорит мужик.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– Пусть </w:t>
      </w:r>
      <w:proofErr w:type="gramStart"/>
      <w:r w:rsidRPr="00DB5392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DB5392">
        <w:rPr>
          <w:rFonts w:ascii="Times New Roman" w:hAnsi="Times New Roman" w:cs="Times New Roman"/>
          <w:sz w:val="24"/>
          <w:szCs w:val="24"/>
        </w:rPr>
        <w:t xml:space="preserve"> по-твоему.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И посеяли пшеницу. Добрая пшеница уродилась. Мужик взял себе вершки, 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Мише отдал корешки. Намолотил мужик пшеницы, намолол муки, напек пирогов,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а медведь опять ни с чем. Сидит над ворохом сухих стеблей. Вот с тех пор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перестали медведь с мужиком дружбу водить.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392" w:rsidRPr="00DB5392" w:rsidRDefault="00DB5392" w:rsidP="00DB539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53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литературных произведений: </w:t>
      </w:r>
    </w:p>
    <w:bookmarkEnd w:id="0"/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И. А. Крылов «Чиж и голубь», Л. Н. Толстой «Лев и мышь», «Косточка»,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«Старый дед и внучек», Н. Артюхова «Большая береза», В. Драгунский «Надо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иметь чувство юмора», Д. Мамин-Сибиряк «Приемыш», «Серая шейка», С.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Аксаков «Аленький цветочек», В. Берестов «Бабушка Катя», «Заячьи лапы», А. С.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Пушкин «Сказка о царе </w:t>
      </w:r>
      <w:proofErr w:type="spellStart"/>
      <w:r w:rsidRPr="00DB5392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DB5392">
        <w:rPr>
          <w:rFonts w:ascii="Times New Roman" w:hAnsi="Times New Roman" w:cs="Times New Roman"/>
          <w:sz w:val="24"/>
          <w:szCs w:val="24"/>
        </w:rPr>
        <w:t xml:space="preserve">…», К. Паустовский «Растрепанный воробей», И.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392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DB5392">
        <w:rPr>
          <w:rFonts w:ascii="Times New Roman" w:hAnsi="Times New Roman" w:cs="Times New Roman"/>
          <w:sz w:val="24"/>
          <w:szCs w:val="24"/>
        </w:rPr>
        <w:t xml:space="preserve"> «Это ничья кошка», В. Осеева «Синие листья», «Печенье», М. Зощенко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«Не надо врать», А. Сент-Экзюпери «Маленький принц». Русские народные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>сказки: «Сивка-бурка», «</w:t>
      </w:r>
      <w:proofErr w:type="spellStart"/>
      <w:r w:rsidRPr="00DB5392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DB5392">
        <w:rPr>
          <w:rFonts w:ascii="Times New Roman" w:hAnsi="Times New Roman" w:cs="Times New Roman"/>
          <w:sz w:val="24"/>
          <w:szCs w:val="24"/>
        </w:rPr>
        <w:t xml:space="preserve">», «Царевна-лягушка», «Гуси- лебеди»,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«Сестрица Аленушка и братец Иванушка». Пословицы: «Хорошо тому добро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делать, кто его помнит», «Рука руку моет, и обе белы живут», «Милость велика, да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не стоит и лыка», «Своего спасибо не жалей, а чужого не жди»,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«Худого человека ничем не уважишь», «Лучше не дари, да после не кори», </w:t>
      </w:r>
    </w:p>
    <w:p w:rsidR="00DB5392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 xml:space="preserve">«Тонул – топор сулил, вытащили – топорища жаль», «Плохо не клади, вора в грех </w:t>
      </w:r>
    </w:p>
    <w:p w:rsidR="00691B13" w:rsidRPr="00DB5392" w:rsidRDefault="00DB5392" w:rsidP="00DB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392">
        <w:rPr>
          <w:rFonts w:ascii="Times New Roman" w:hAnsi="Times New Roman" w:cs="Times New Roman"/>
          <w:sz w:val="24"/>
          <w:szCs w:val="24"/>
        </w:rPr>
        <w:t>не вводи», «Не в службу, а в дружбу».</w:t>
      </w:r>
    </w:p>
    <w:sectPr w:rsidR="00691B13" w:rsidRPr="00DB5392" w:rsidSect="00DB5392">
      <w:footerReference w:type="default" r:id="rId8"/>
      <w:pgSz w:w="11906" w:h="16838" w:code="9"/>
      <w:pgMar w:top="1134" w:right="992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37" w:rsidRDefault="00644A37" w:rsidP="00DB5392">
      <w:pPr>
        <w:spacing w:after="0" w:line="240" w:lineRule="auto"/>
      </w:pPr>
      <w:r>
        <w:separator/>
      </w:r>
    </w:p>
  </w:endnote>
  <w:endnote w:type="continuationSeparator" w:id="0">
    <w:p w:rsidR="00644A37" w:rsidRDefault="00644A37" w:rsidP="00D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568184"/>
      <w:docPartObj>
        <w:docPartGallery w:val="Page Numbers (Bottom of Page)"/>
        <w:docPartUnique/>
      </w:docPartObj>
    </w:sdtPr>
    <w:sdtContent>
      <w:p w:rsidR="00DB5392" w:rsidRDefault="00DB53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5392" w:rsidRDefault="00DB5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37" w:rsidRDefault="00644A37" w:rsidP="00DB5392">
      <w:pPr>
        <w:spacing w:after="0" w:line="240" w:lineRule="auto"/>
      </w:pPr>
      <w:r>
        <w:separator/>
      </w:r>
    </w:p>
  </w:footnote>
  <w:footnote w:type="continuationSeparator" w:id="0">
    <w:p w:rsidR="00644A37" w:rsidRDefault="00644A37" w:rsidP="00DB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64FF4"/>
    <w:multiLevelType w:val="hybridMultilevel"/>
    <w:tmpl w:val="5A52995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92"/>
    <w:rsid w:val="00644A37"/>
    <w:rsid w:val="00691B13"/>
    <w:rsid w:val="007C0D54"/>
    <w:rsid w:val="00D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0DACF"/>
  <w15:chartTrackingRefBased/>
  <w15:docId w15:val="{36032448-36F5-43D6-BC7D-5B202D8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392"/>
  </w:style>
  <w:style w:type="paragraph" w:styleId="a5">
    <w:name w:val="footer"/>
    <w:basedOn w:val="a"/>
    <w:link w:val="a6"/>
    <w:uiPriority w:val="99"/>
    <w:unhideWhenUsed/>
    <w:rsid w:val="00DB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392"/>
  </w:style>
  <w:style w:type="paragraph" w:styleId="a7">
    <w:name w:val="List Paragraph"/>
    <w:basedOn w:val="a"/>
    <w:uiPriority w:val="34"/>
    <w:qFormat/>
    <w:rsid w:val="00DB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5A49-F23C-4831-8809-908CC514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1405</Words>
  <Characters>8013</Characters>
  <Application>Microsoft Office Word</Application>
  <DocSecurity>0</DocSecurity>
  <Lines>66</Lines>
  <Paragraphs>18</Paragraphs>
  <ScaleCrop>false</ScaleCrop>
  <Company>diakov.net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2025-11-20T03:31:00Z</dcterms:created>
  <dcterms:modified xsi:type="dcterms:W3CDTF">2025-11-20T03:38:00Z</dcterms:modified>
</cp:coreProperties>
</file>