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57F5" w:rsidRDefault="005057F5" w:rsidP="001D6A35">
      <w:pPr>
        <w:jc w:val="center"/>
        <w:rPr>
          <w:noProof/>
          <w:lang w:eastAsia="ru-RU"/>
        </w:rPr>
      </w:pPr>
    </w:p>
    <w:p w:rsidR="005057F5" w:rsidRDefault="005057F5" w:rsidP="001D6A35">
      <w:pPr>
        <w:jc w:val="center"/>
        <w:rPr>
          <w:noProof/>
          <w:lang w:eastAsia="ru-RU"/>
        </w:rPr>
      </w:pPr>
    </w:p>
    <w:p w:rsidR="005057F5" w:rsidRDefault="005057F5" w:rsidP="005057F5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5A167F1D">
            <wp:extent cx="2658110" cy="809625"/>
            <wp:effectExtent l="0" t="0" r="889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110" cy="809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D6A35" w:rsidRPr="00C30DBD" w:rsidRDefault="001D6A35" w:rsidP="00C30DBD">
      <w:pPr>
        <w:spacing w:after="0" w:line="276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30DBD">
        <w:rPr>
          <w:rFonts w:ascii="Times New Roman" w:hAnsi="Times New Roman" w:cs="Times New Roman"/>
          <w:noProof/>
          <w:sz w:val="28"/>
          <w:szCs w:val="28"/>
          <w:lang w:eastAsia="ru-RU"/>
        </w:rPr>
        <w:t>Игра — основной способ обучения и воспитания дошкольников.</w:t>
      </w:r>
    </w:p>
    <w:p w:rsidR="001D6A35" w:rsidRPr="00C30DBD" w:rsidRDefault="001D6A35" w:rsidP="00C30DBD">
      <w:pPr>
        <w:spacing w:after="0" w:line="276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30DBD">
        <w:rPr>
          <w:rFonts w:ascii="Times New Roman" w:hAnsi="Times New Roman" w:cs="Times New Roman"/>
          <w:noProof/>
          <w:sz w:val="28"/>
          <w:szCs w:val="28"/>
          <w:lang w:eastAsia="ru-RU"/>
        </w:rPr>
        <w:t>Игра — это планета, на которой обитает ребёнок. Особенно ребёнок дошкольного возраста. Воздух, которым он дышит. Его способ по-знания мира. Любимое занятие. Мы бы даже сказали — жизненная необходимость. Мало того. Именно игра — главный способ обучения и воспитания дошкольника. Чему угодно: спорту, живописи, музыке. Даже правилам поведения.</w:t>
      </w:r>
      <w:r w:rsidRPr="00C30DBD">
        <w:rPr>
          <w:rFonts w:ascii="Times New Roman" w:hAnsi="Times New Roman" w:cs="Times New Roman"/>
          <w:sz w:val="28"/>
          <w:szCs w:val="28"/>
        </w:rPr>
        <w:t xml:space="preserve"> </w:t>
      </w:r>
      <w:r w:rsidRPr="00C30DBD">
        <w:rPr>
          <w:rFonts w:ascii="Times New Roman" w:hAnsi="Times New Roman" w:cs="Times New Roman"/>
          <w:noProof/>
          <w:sz w:val="28"/>
          <w:szCs w:val="28"/>
          <w:lang w:eastAsia="ru-RU"/>
        </w:rPr>
        <w:t>Игра — основной способ обучения и воспитания дошкольников.</w:t>
      </w:r>
    </w:p>
    <w:p w:rsidR="005057F5" w:rsidRPr="00C30DBD" w:rsidRDefault="005057F5" w:rsidP="00C30DB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0D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57F5" w:rsidRPr="00C30DBD" w:rsidRDefault="005057F5" w:rsidP="00C30DBD">
      <w:pPr>
        <w:spacing w:after="0" w:line="276" w:lineRule="auto"/>
        <w:ind w:firstLine="567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30DBD">
        <w:rPr>
          <w:rFonts w:ascii="Times New Roman" w:hAnsi="Times New Roman" w:cs="Times New Roman"/>
          <w:noProof/>
          <w:sz w:val="28"/>
          <w:szCs w:val="28"/>
          <w:lang w:eastAsia="ru-RU"/>
        </w:rPr>
        <w:t>ПРИДУМЫВАЕМ НАЗВАНИЕ</w:t>
      </w:r>
    </w:p>
    <w:p w:rsidR="00895A32" w:rsidRPr="00C30DBD" w:rsidRDefault="00C30DBD" w:rsidP="00C30DBD">
      <w:pPr>
        <w:spacing w:after="0" w:line="276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30DB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46576435" wp14:editId="21AC1CFF">
            <wp:simplePos x="0" y="0"/>
            <wp:positionH relativeFrom="column">
              <wp:posOffset>3034665</wp:posOffset>
            </wp:positionH>
            <wp:positionV relativeFrom="paragraph">
              <wp:posOffset>171450</wp:posOffset>
            </wp:positionV>
            <wp:extent cx="3066415" cy="2219325"/>
            <wp:effectExtent l="0" t="0" r="635" b="9525"/>
            <wp:wrapTight wrapText="bothSides">
              <wp:wrapPolygon edited="0">
                <wp:start x="805" y="0"/>
                <wp:lineTo x="268" y="927"/>
                <wp:lineTo x="0" y="1854"/>
                <wp:lineTo x="0" y="18912"/>
                <wp:lineTo x="268" y="21136"/>
                <wp:lineTo x="939" y="21507"/>
                <wp:lineTo x="20665" y="21507"/>
                <wp:lineTo x="21202" y="21136"/>
                <wp:lineTo x="21470" y="18170"/>
                <wp:lineTo x="21336" y="927"/>
                <wp:lineTo x="20934" y="0"/>
                <wp:lineTo x="805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6415" cy="2219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57F5" w:rsidRPr="00C30DBD">
        <w:rPr>
          <w:rFonts w:ascii="Times New Roman" w:hAnsi="Times New Roman" w:cs="Times New Roman"/>
          <w:noProof/>
          <w:sz w:val="28"/>
          <w:szCs w:val="28"/>
          <w:lang w:eastAsia="ru-RU"/>
        </w:rPr>
        <w:t>Дети придумывают к прослушиваемому отрывку три-четыре названия, которые соответствовали бы характеру музыки. Например, Маша и Серёжа придумали на весёлую мелодию «Полька» Глинки такие названия: «Весёлый день», «Начинаются каникулы», «Папа приехал» (придумала Маша, у которой папа часто уезжает в командировки), «День рождения» и др. Все эти игры не только развивают фантазию, но и приучают к мысли, что музыка способна многое выразить, формируют восприятие, учат говорить, размышлять о музыке.</w:t>
      </w:r>
      <w:r w:rsidR="005057F5" w:rsidRPr="00C30D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57F5" w:rsidRPr="00C30DBD" w:rsidRDefault="005057F5" w:rsidP="00C30DBD">
      <w:pPr>
        <w:spacing w:after="0" w:line="276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057F5" w:rsidRPr="00C30DBD" w:rsidRDefault="005057F5" w:rsidP="00C30DBD">
      <w:pPr>
        <w:spacing w:after="0" w:line="276" w:lineRule="auto"/>
        <w:ind w:firstLine="567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30DBD">
        <w:rPr>
          <w:rFonts w:ascii="Times New Roman" w:hAnsi="Times New Roman" w:cs="Times New Roman"/>
          <w:noProof/>
          <w:sz w:val="28"/>
          <w:szCs w:val="28"/>
          <w:lang w:eastAsia="ru-RU"/>
        </w:rPr>
        <w:t>ВЫБИРАЕМ ЭМОЦИИ</w:t>
      </w:r>
    </w:p>
    <w:p w:rsidR="005057F5" w:rsidRPr="00C30DBD" w:rsidRDefault="005057F5" w:rsidP="00C30DBD">
      <w:pPr>
        <w:spacing w:after="0" w:line="276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30DBD">
        <w:rPr>
          <w:rFonts w:ascii="Times New Roman" w:hAnsi="Times New Roman" w:cs="Times New Roman"/>
          <w:noProof/>
          <w:sz w:val="28"/>
          <w:szCs w:val="28"/>
          <w:lang w:eastAsia="ru-RU"/>
        </w:rPr>
        <w:t>Интересный вариант игры связан с выбором настроения, соот-ветствующего той или иной музыке.</w:t>
      </w:r>
    </w:p>
    <w:p w:rsidR="005057F5" w:rsidRPr="00C30DBD" w:rsidRDefault="005057F5" w:rsidP="00C30DBD">
      <w:pPr>
        <w:spacing w:after="0" w:line="276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30DB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Ребёнок слушает небольшой музыкальный отрывок и должен выбрать из трёх-четырёх названий: грустная, весёлая, спокойная, взволнованная и т. п. (Как и в предыдущих играх, за пра-вильный ответ очко получает ребёнок. За неправильный — вы.) Иногда среди вариантов правильного ответа может быть не одно, а два и даже три названия. Например: спокойная, грустная. Или </w:t>
      </w:r>
      <w:r w:rsidRPr="00C30DB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взволнованная, радостная. Каждый правильный выбор даёт участнику одно очко.</w:t>
      </w:r>
    </w:p>
    <w:p w:rsidR="005057F5" w:rsidRPr="00C30DBD" w:rsidRDefault="005057F5" w:rsidP="00C30DBD">
      <w:pPr>
        <w:spacing w:after="0" w:line="276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057F5" w:rsidRPr="00C30DBD" w:rsidRDefault="005057F5" w:rsidP="00C30DBD">
      <w:pPr>
        <w:spacing w:after="0"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C30DBD">
        <w:rPr>
          <w:rFonts w:ascii="Times New Roman" w:hAnsi="Times New Roman" w:cs="Times New Roman"/>
          <w:sz w:val="28"/>
          <w:szCs w:val="28"/>
        </w:rPr>
        <w:t>СЛУШАЕМ ТИШИНУ</w:t>
      </w:r>
    </w:p>
    <w:p w:rsidR="005057F5" w:rsidRPr="00C30DBD" w:rsidRDefault="00C30DBD" w:rsidP="00C30DB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0DB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53F737CE" wp14:editId="4E24BF97">
            <wp:simplePos x="0" y="0"/>
            <wp:positionH relativeFrom="margin">
              <wp:align>right</wp:align>
            </wp:positionH>
            <wp:positionV relativeFrom="paragraph">
              <wp:posOffset>975995</wp:posOffset>
            </wp:positionV>
            <wp:extent cx="2952750" cy="1971675"/>
            <wp:effectExtent l="0" t="0" r="0" b="9525"/>
            <wp:wrapTight wrapText="bothSides">
              <wp:wrapPolygon edited="0">
                <wp:start x="0" y="0"/>
                <wp:lineTo x="0" y="21496"/>
                <wp:lineTo x="21461" y="21496"/>
                <wp:lineTo x="21461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1971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57F5" w:rsidRPr="00C30DBD">
        <w:rPr>
          <w:rFonts w:ascii="Times New Roman" w:hAnsi="Times New Roman" w:cs="Times New Roman"/>
          <w:sz w:val="28"/>
          <w:szCs w:val="28"/>
        </w:rPr>
        <w:t xml:space="preserve">У детей повышенная эмоциональность, и они всё делают громко: не говорят, а кричат, если радуются — визжат от восторга, если огорчаются — рыдают навзрыд. Это нормально. Они иначе не могут. За это их нельзя ругать. Но иногда предложите им </w:t>
      </w:r>
      <w:r w:rsidR="005057F5" w:rsidRPr="00C30DBD">
        <w:rPr>
          <w:rFonts w:ascii="Times New Roman" w:hAnsi="Times New Roman" w:cs="Times New Roman"/>
          <w:sz w:val="28"/>
          <w:szCs w:val="28"/>
        </w:rPr>
        <w:t>присесть</w:t>
      </w:r>
      <w:r w:rsidR="005057F5" w:rsidRPr="00C30DBD">
        <w:rPr>
          <w:rFonts w:ascii="Times New Roman" w:hAnsi="Times New Roman" w:cs="Times New Roman"/>
          <w:sz w:val="28"/>
          <w:szCs w:val="28"/>
        </w:rPr>
        <w:t>, остановиться, замереть и послушать... тишину. Которую они не слышат. Не умеют слышать.</w:t>
      </w:r>
    </w:p>
    <w:p w:rsidR="005057F5" w:rsidRPr="00C30DBD" w:rsidRDefault="005057F5" w:rsidP="00C30DB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0DBD">
        <w:rPr>
          <w:rFonts w:ascii="Times New Roman" w:hAnsi="Times New Roman" w:cs="Times New Roman"/>
          <w:sz w:val="28"/>
          <w:szCs w:val="28"/>
        </w:rPr>
        <w:t>Это можно сделать дома, но лучше где-нибудь на природе. В поле, в лесу, в парке, около реки. Или просто на улице или во дворе.</w:t>
      </w:r>
    </w:p>
    <w:p w:rsidR="005057F5" w:rsidRPr="00C30DBD" w:rsidRDefault="005057F5" w:rsidP="00C30DB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0DBD">
        <w:rPr>
          <w:rFonts w:ascii="Times New Roman" w:hAnsi="Times New Roman" w:cs="Times New Roman"/>
          <w:sz w:val="28"/>
          <w:szCs w:val="28"/>
        </w:rPr>
        <w:t xml:space="preserve">Тише, — говорите вы. — Ещё тише. Совсем тихо. Давай </w:t>
      </w:r>
      <w:r w:rsidRPr="00C30DBD">
        <w:rPr>
          <w:rFonts w:ascii="Times New Roman" w:hAnsi="Times New Roman" w:cs="Times New Roman"/>
          <w:sz w:val="28"/>
          <w:szCs w:val="28"/>
        </w:rPr>
        <w:t>сыграем</w:t>
      </w:r>
      <w:r w:rsidRPr="00C30DBD">
        <w:rPr>
          <w:rFonts w:ascii="Times New Roman" w:hAnsi="Times New Roman" w:cs="Times New Roman"/>
          <w:sz w:val="28"/>
          <w:szCs w:val="28"/>
        </w:rPr>
        <w:t xml:space="preserve"> «Кто лучше услышит тишину и назовёт больше звуков». Говорим по очереди.</w:t>
      </w:r>
    </w:p>
    <w:p w:rsidR="005057F5" w:rsidRPr="00C30DBD" w:rsidRDefault="005057F5" w:rsidP="00C30DB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0DBD">
        <w:rPr>
          <w:rFonts w:ascii="Times New Roman" w:hAnsi="Times New Roman" w:cs="Times New Roman"/>
          <w:sz w:val="28"/>
          <w:szCs w:val="28"/>
        </w:rPr>
        <w:t>Вот машина проехала. Вот птичка пропела. Гудок поезда. Чей-то разговор. Деревья прошелестели ветками.</w:t>
      </w:r>
    </w:p>
    <w:p w:rsidR="005057F5" w:rsidRPr="00C30DBD" w:rsidRDefault="009A2D62" w:rsidP="00C30DB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3F826037" wp14:editId="07B1F32D">
            <wp:simplePos x="0" y="0"/>
            <wp:positionH relativeFrom="margin">
              <wp:posOffset>-60325</wp:posOffset>
            </wp:positionH>
            <wp:positionV relativeFrom="paragraph">
              <wp:posOffset>61595</wp:posOffset>
            </wp:positionV>
            <wp:extent cx="2108200" cy="2990215"/>
            <wp:effectExtent l="0" t="0" r="6350" b="635"/>
            <wp:wrapTight wrapText="bothSides">
              <wp:wrapPolygon edited="0">
                <wp:start x="0" y="0"/>
                <wp:lineTo x="0" y="21467"/>
                <wp:lineTo x="21470" y="21467"/>
                <wp:lineTo x="21470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8200" cy="2990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5057F5" w:rsidRPr="00C30DBD">
        <w:rPr>
          <w:rFonts w:ascii="Times New Roman" w:hAnsi="Times New Roman" w:cs="Times New Roman"/>
          <w:sz w:val="28"/>
          <w:szCs w:val="28"/>
        </w:rPr>
        <w:t xml:space="preserve">Ребёнок вслушивается в тишину, в окружающие звуки. </w:t>
      </w:r>
      <w:r w:rsidR="005057F5" w:rsidRPr="00C30DBD">
        <w:rPr>
          <w:rFonts w:ascii="Times New Roman" w:hAnsi="Times New Roman" w:cs="Times New Roman"/>
          <w:sz w:val="28"/>
          <w:szCs w:val="28"/>
        </w:rPr>
        <w:t>Начинает</w:t>
      </w:r>
      <w:r w:rsidR="005057F5" w:rsidRPr="00C30DBD">
        <w:rPr>
          <w:rFonts w:ascii="Times New Roman" w:hAnsi="Times New Roman" w:cs="Times New Roman"/>
          <w:sz w:val="28"/>
          <w:szCs w:val="28"/>
        </w:rPr>
        <w:t xml:space="preserve"> понимать, что среди этих звуков есть и такие </w:t>
      </w:r>
      <w:r w:rsidR="005057F5" w:rsidRPr="00C30DBD">
        <w:rPr>
          <w:rFonts w:ascii="Times New Roman" w:hAnsi="Times New Roman" w:cs="Times New Roman"/>
          <w:sz w:val="28"/>
          <w:szCs w:val="28"/>
        </w:rPr>
        <w:t>красивые</w:t>
      </w:r>
      <w:r w:rsidR="005057F5" w:rsidRPr="00C30DBD">
        <w:rPr>
          <w:rFonts w:ascii="Times New Roman" w:hAnsi="Times New Roman" w:cs="Times New Roman"/>
          <w:sz w:val="28"/>
          <w:szCs w:val="28"/>
        </w:rPr>
        <w:t xml:space="preserve"> и завораживающие, как пение птиц, шум леса, реки или моря.</w:t>
      </w:r>
    </w:p>
    <w:p w:rsidR="005057F5" w:rsidRPr="00C30DBD" w:rsidRDefault="005057F5" w:rsidP="00C30DB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0DBD">
        <w:rPr>
          <w:rFonts w:ascii="Times New Roman" w:hAnsi="Times New Roman" w:cs="Times New Roman"/>
          <w:sz w:val="28"/>
          <w:szCs w:val="28"/>
        </w:rPr>
        <w:t xml:space="preserve">Кстати, тишина, пауза — вполне музыкальная категория. </w:t>
      </w:r>
      <w:r w:rsidRPr="00C30DBD">
        <w:rPr>
          <w:rFonts w:ascii="Times New Roman" w:hAnsi="Times New Roman" w:cs="Times New Roman"/>
          <w:sz w:val="28"/>
          <w:szCs w:val="28"/>
        </w:rPr>
        <w:t>Выдержать</w:t>
      </w:r>
      <w:r w:rsidRPr="00C30DBD">
        <w:rPr>
          <w:rFonts w:ascii="Times New Roman" w:hAnsi="Times New Roman" w:cs="Times New Roman"/>
          <w:sz w:val="28"/>
          <w:szCs w:val="28"/>
        </w:rPr>
        <w:t xml:space="preserve"> точно паузу (ещё мгновение — и она оборвётся) большое искусство. Как в музыке, так и в жизни.</w:t>
      </w:r>
    </w:p>
    <w:p w:rsidR="005057F5" w:rsidRDefault="005057F5" w:rsidP="005057F5">
      <w:pPr>
        <w:jc w:val="center"/>
      </w:pPr>
    </w:p>
    <w:sectPr w:rsidR="005057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A35"/>
    <w:rsid w:val="001D6A35"/>
    <w:rsid w:val="005057F5"/>
    <w:rsid w:val="00895A32"/>
    <w:rsid w:val="009A2D62"/>
    <w:rsid w:val="00C30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19001"/>
  <w15:chartTrackingRefBased/>
  <w15:docId w15:val="{F8B265ED-2FB2-4A6B-A8B5-EE42CB5E1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2025-07-24T05:48:00Z</dcterms:created>
  <dcterms:modified xsi:type="dcterms:W3CDTF">2025-07-24T06:22:00Z</dcterms:modified>
</cp:coreProperties>
</file>